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B030C9" w:rsidRDefault="00B030C9" w:rsidP="00B030C9">
      <w:pPr>
        <w:spacing w:after="64" w:line="240" w:lineRule="auto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7F5D95" w:rsidRPr="007F5D95" w:rsidRDefault="007F5D95" w:rsidP="007F5D95">
      <w:pPr>
        <w:spacing w:after="60" w:line="226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213.- </w:t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Los gastos generales que podrán tomarse en consideración para integrar el costo indirecto y que pueden aplicarse indistintamente a la administ</w:t>
      </w:r>
      <w:r w:rsidRPr="007F5D95">
        <w:rPr>
          <w:rFonts w:ascii="Arial" w:eastAsia="Times New Roman" w:hAnsi="Arial" w:cs="Arial"/>
          <w:sz w:val="18"/>
          <w:szCs w:val="20"/>
          <w:lang w:val="es-ES" w:eastAsia="es-ES"/>
        </w:rPr>
        <w:t>ración de oficinas centrales, a la administración de oficinas de campo o a ambas, según el caso, son los siguientes:</w:t>
      </w:r>
    </w:p>
    <w:p w:rsidR="007F5D95" w:rsidRPr="007F5D95" w:rsidRDefault="007F5D95" w:rsidP="007F5D95">
      <w:pPr>
        <w:spacing w:after="60" w:line="22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0"/>
          <w:lang w:val="es-ES" w:eastAsia="es-ES"/>
        </w:rPr>
        <w:t>Honorarios, sueldos y prestaciones de los siguientes conceptos: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a)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Personal directivo;</w:t>
      </w:r>
    </w:p>
    <w:p w:rsidR="007F5D95" w:rsidRPr="004C5659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</w:pPr>
      <w:bookmarkStart w:id="0" w:name="_GoBack"/>
      <w:r w:rsidRPr="004C5659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b)</w:t>
      </w:r>
      <w:r w:rsidRPr="004C5659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ab/>
        <w:t>Personal técnico;</w:t>
      </w:r>
    </w:p>
    <w:p w:rsidR="007F5D95" w:rsidRPr="004C5659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</w:pPr>
      <w:r w:rsidRPr="004C5659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c)</w:t>
      </w:r>
      <w:r w:rsidRPr="004C5659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ab/>
        <w:t>Personal administrativo;</w:t>
      </w:r>
    </w:p>
    <w:bookmarkEnd w:id="0"/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d)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Cuota patronal del seguro social y del Instituto del Fondo Nacional de la Vivienda para los Trabajadores;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e)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Prestaciones a que obliga la Ley Federal del Trabajo para el personal enunciado en los incisos a), b) y c) de esta fracción;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f)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Pasajes y viáticos del personal enunciado en los incisos a), b) y c) de esta fracción, y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g)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Los que deriven de la suscripción de contratos de trabajo para el personal enunciado en los incisos a), b) y c) de esta fracción;</w:t>
      </w:r>
    </w:p>
    <w:p w:rsidR="007F5D95" w:rsidRPr="007F5D95" w:rsidRDefault="007F5D95" w:rsidP="007F5D95">
      <w:pPr>
        <w:spacing w:after="60" w:line="22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0"/>
          <w:lang w:val="es-ES" w:eastAsia="es-ES"/>
        </w:rPr>
        <w:t>Depreciación, mantenimiento y rentas de los siguientes conceptos: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a)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Edificios y locales;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b)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Locales de mantenimiento y guarda;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c)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Bodegas;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d)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Instalaciones generales;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e)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Equipos, muebles y enseres;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f)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Depreciación o renta, y operación de vehículos, y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g)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Campamentos;</w:t>
      </w:r>
    </w:p>
    <w:p w:rsidR="007F5D95" w:rsidRPr="007F5D95" w:rsidRDefault="007F5D95" w:rsidP="007F5D95">
      <w:pPr>
        <w:spacing w:after="60" w:line="22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0"/>
          <w:lang w:val="es-ES" w:eastAsia="es-ES"/>
        </w:rPr>
        <w:t>Servicios de los siguientes conceptos: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a)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Consultores, asesores, servicios y laboratorios, y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b)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Estudios e investigaciones;</w:t>
      </w:r>
    </w:p>
    <w:p w:rsidR="007F5D95" w:rsidRPr="007F5D95" w:rsidRDefault="007F5D95" w:rsidP="007F5D95">
      <w:pPr>
        <w:spacing w:after="60" w:line="22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0"/>
          <w:lang w:val="es-ES" w:eastAsia="es-ES"/>
        </w:rPr>
        <w:t>Fletes y acarreos de los siguientes conceptos: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a)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Campamentos;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b)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Equipo de construcción;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c)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Plantas y elementos para instalaciones, y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d)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Mobiliario;</w:t>
      </w:r>
    </w:p>
    <w:p w:rsidR="007F5D95" w:rsidRPr="007F5D95" w:rsidRDefault="007F5D95" w:rsidP="007F5D95">
      <w:pPr>
        <w:spacing w:after="60" w:line="22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0"/>
          <w:lang w:val="es-ES" w:eastAsia="es-ES"/>
        </w:rPr>
        <w:t>Gastos de oficina de los siguientes conceptos: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a)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Papelería y útiles de escritorio;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b)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Correo, fax, teléfonos, telégrafos, radio y otros gastos de comunicaciones;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c)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Equipo de computación;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d)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Situación de fondos;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e)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Copias y duplicados;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f)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Luz, gas y otros consumos, y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g)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Gastos de la licitación pública;</w:t>
      </w:r>
    </w:p>
    <w:p w:rsidR="007F5D95" w:rsidRPr="007F5D95" w:rsidRDefault="007F5D95" w:rsidP="007F5D95">
      <w:pPr>
        <w:spacing w:after="60" w:line="22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0"/>
          <w:lang w:val="es-ES" w:eastAsia="es-ES"/>
        </w:rPr>
        <w:t>Capacitación y adiestramiento;</w:t>
      </w:r>
    </w:p>
    <w:p w:rsidR="007F5D95" w:rsidRPr="007F5D95" w:rsidRDefault="007F5D95" w:rsidP="007F5D95">
      <w:pPr>
        <w:spacing w:after="60" w:line="22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0"/>
          <w:lang w:val="es-ES" w:eastAsia="es-ES"/>
        </w:rPr>
        <w:t>Seguridad e higiene;</w:t>
      </w:r>
    </w:p>
    <w:p w:rsidR="007F5D95" w:rsidRPr="007F5D95" w:rsidRDefault="007F5D95" w:rsidP="007F5D95">
      <w:pPr>
        <w:spacing w:after="60" w:line="22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>VIII.</w:t>
      </w: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0"/>
          <w:lang w:val="es-ES" w:eastAsia="es-ES"/>
        </w:rPr>
        <w:t>Seguros y fianzas, y</w:t>
      </w:r>
    </w:p>
    <w:p w:rsidR="007F5D95" w:rsidRPr="007F5D95" w:rsidRDefault="007F5D95" w:rsidP="007F5D95">
      <w:pPr>
        <w:spacing w:after="60" w:line="22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>IX.</w:t>
      </w:r>
      <w:r w:rsidRPr="007F5D9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0"/>
          <w:lang w:val="es-ES" w:eastAsia="es-ES"/>
        </w:rPr>
        <w:t>Trabajos previos y auxiliares de los siguientes conceptos: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a)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Construcción y conservación de caminos de acceso;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lastRenderedPageBreak/>
        <w:t>b)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Montajes y desmantelamientos de equipo, y</w:t>
      </w:r>
    </w:p>
    <w:p w:rsidR="007F5D95" w:rsidRPr="007F5D95" w:rsidRDefault="007F5D95" w:rsidP="007F5D95">
      <w:pPr>
        <w:spacing w:after="60" w:line="226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c)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Construcción de las siguientes instalaciones generales:</w:t>
      </w:r>
    </w:p>
    <w:p w:rsidR="007F5D95" w:rsidRPr="007F5D95" w:rsidRDefault="007F5D95" w:rsidP="007F5D95">
      <w:pPr>
        <w:spacing w:after="60" w:line="226" w:lineRule="exact"/>
        <w:ind w:left="1728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1.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Campamentos;</w:t>
      </w:r>
    </w:p>
    <w:p w:rsidR="007F5D95" w:rsidRPr="007F5D95" w:rsidRDefault="007F5D95" w:rsidP="007F5D95">
      <w:pPr>
        <w:spacing w:after="60" w:line="226" w:lineRule="exact"/>
        <w:ind w:left="1728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2.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Equipo de construcción, y</w:t>
      </w:r>
    </w:p>
    <w:p w:rsidR="007F5D95" w:rsidRPr="007F5D95" w:rsidRDefault="007F5D95" w:rsidP="007F5D95">
      <w:pPr>
        <w:spacing w:after="60" w:line="226" w:lineRule="exact"/>
        <w:ind w:left="1728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>3.</w:t>
      </w:r>
      <w:r w:rsidRPr="007F5D95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7F5D95">
        <w:rPr>
          <w:rFonts w:ascii="Arial" w:eastAsia="Times New Roman" w:hAnsi="Arial" w:cs="Arial"/>
          <w:sz w:val="18"/>
          <w:szCs w:val="24"/>
          <w:lang w:val="es-ES" w:eastAsia="es-ES"/>
        </w:rPr>
        <w:t>Plantas y elementos para instalaciones.</w:t>
      </w:r>
    </w:p>
    <w:p w:rsidR="0046160D" w:rsidRPr="007F5D95" w:rsidRDefault="0046160D" w:rsidP="00B030C9">
      <w:pPr>
        <w:spacing w:after="64" w:line="240" w:lineRule="auto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sectPr w:rsidR="0046160D" w:rsidRPr="007F5D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0E08AC"/>
    <w:rsid w:val="00111CA8"/>
    <w:rsid w:val="00191177"/>
    <w:rsid w:val="002815CE"/>
    <w:rsid w:val="003613DA"/>
    <w:rsid w:val="00413DB3"/>
    <w:rsid w:val="00457BE9"/>
    <w:rsid w:val="0046160D"/>
    <w:rsid w:val="00473543"/>
    <w:rsid w:val="00495979"/>
    <w:rsid w:val="004C5659"/>
    <w:rsid w:val="00594411"/>
    <w:rsid w:val="00604258"/>
    <w:rsid w:val="00692AD0"/>
    <w:rsid w:val="006950E2"/>
    <w:rsid w:val="006F7B91"/>
    <w:rsid w:val="007F5D95"/>
    <w:rsid w:val="00800CAE"/>
    <w:rsid w:val="00832C3B"/>
    <w:rsid w:val="008F780B"/>
    <w:rsid w:val="00923585"/>
    <w:rsid w:val="00923B5F"/>
    <w:rsid w:val="009719B5"/>
    <w:rsid w:val="00B030C9"/>
    <w:rsid w:val="00B32B83"/>
    <w:rsid w:val="00CE5063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2013-04-11T14:21:00Z</dcterms:created>
  <dcterms:modified xsi:type="dcterms:W3CDTF">2013-04-11T14:22:00Z</dcterms:modified>
</cp:coreProperties>
</file>